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36F" w:rsidRDefault="009B436F" w:rsidP="009B436F">
      <w:pPr>
        <w:shd w:val="clear" w:color="auto" w:fill="FFFFFF"/>
        <w:spacing w:beforeLines="50" w:before="120" w:afterLines="50" w:after="120" w:line="312" w:lineRule="auto"/>
        <w:ind w:firstLine="567"/>
        <w:jc w:val="both"/>
        <w:rPr>
          <w:sz w:val="24"/>
          <w:szCs w:val="24"/>
        </w:rPr>
      </w:pPr>
      <w:r>
        <w:rPr>
          <w:sz w:val="24"/>
          <w:szCs w:val="24"/>
        </w:rPr>
        <w:t>Sau khi được học tập Nghị quyết Đại hội Đại biểu toàn quốc lần thức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bookmarkStart w:id="0" w:name="more"/>
      <w:bookmarkEnd w:id="0"/>
    </w:p>
    <w:p w:rsidR="009B436F" w:rsidRDefault="009B436F" w:rsidP="009B436F">
      <w:pPr>
        <w:shd w:val="clear" w:color="auto" w:fill="FFFFFF"/>
        <w:spacing w:beforeLines="50" w:before="120" w:afterLines="50" w:after="120" w:line="312" w:lineRule="auto"/>
        <w:ind w:firstLine="567"/>
        <w:jc w:val="both"/>
        <w:rPr>
          <w:sz w:val="24"/>
          <w:szCs w:val="24"/>
        </w:rPr>
      </w:pPr>
      <w:r>
        <w:rPr>
          <w:b/>
          <w:bCs/>
          <w:iCs/>
          <w:sz w:val="24"/>
          <w:szCs w:val="24"/>
        </w:rPr>
        <w:t>I. Nhận thức, tiếp thu của bản thân về những vấn đề cơ bản, điểm mới trong các chuyên đề được nêu trong Nghị quyết:</w:t>
      </w:r>
    </w:p>
    <w:p w:rsidR="009B436F" w:rsidRDefault="009B436F" w:rsidP="009B436F">
      <w:pPr>
        <w:shd w:val="clear" w:color="auto" w:fill="FFFFFF"/>
        <w:spacing w:beforeLines="50" w:before="120" w:afterLines="50" w:after="120" w:line="312" w:lineRule="auto"/>
        <w:ind w:firstLine="567"/>
        <w:jc w:val="both"/>
        <w:rPr>
          <w:sz w:val="24"/>
          <w:szCs w:val="24"/>
        </w:rPr>
      </w:pPr>
      <w:r>
        <w:rPr>
          <w:sz w:val="24"/>
          <w:szCs w:val="24"/>
        </w:rPr>
        <w:t>Qua nội dung học tập Nghị quyết Đại hội Đại biểu toàn quốc lần thức XII của Đảng, bản thân tiếp thu được những nội dung sau:</w:t>
      </w:r>
    </w:p>
    <w:p w:rsidR="009B436F" w:rsidRDefault="009B436F" w:rsidP="009B436F">
      <w:pPr>
        <w:shd w:val="clear" w:color="auto" w:fill="FFFFFF"/>
        <w:spacing w:beforeLines="50" w:before="120" w:afterLines="50" w:after="120" w:line="312" w:lineRule="auto"/>
        <w:ind w:firstLine="567"/>
        <w:jc w:val="both"/>
        <w:rPr>
          <w:sz w:val="24"/>
          <w:szCs w:val="24"/>
        </w:rPr>
      </w:pPr>
      <w:r>
        <w:rPr>
          <w:sz w:val="24"/>
          <w:szCs w:val="24"/>
        </w:rPr>
        <w:t>Về kết cấu, NQ Đại hội XII gồm 6 phần: (1) Tán thành những nội dung cơ bản về đánh giá tình hình 5 năm thực hiện Nghị quyết Đại hội XI (2011-2015) và phương hướng, nhiệm vụ 5 năm 2016-2020 nêu trong Báo cáo Chính trị, Báo cáo KT-XH của Ban Chấp hành T.Ư Đảng khoá XI trình Đại hội; (2) thông qua Báo cáo kiểm điểm sự lãnh đạo, chỉ đạo của Ban Chấp hành T.Ư Đảng khoá XI trình Đại hội XII; (3) thông qua Báo cáo tổng kết việc thi hành Điều lệ Đảng khoá XI; đồng ý không sửa đổi, bổ sung Điều lệ Đảng hiện hành; (4) thông qua Báo cáo tổng kết thực hiện Nghị quyết T.Ư 4 khoá XI; (5) thông qua kết quả bầu Ban Chấp hành T.Ư Đảng khoá XII; (6) trách nhiệm lãnh đạo, chỉ đạo, triển khai thực hiện. (NQ Đại hội XI của Đảng có thêm 2 phần: Thông qua dự thảo Cương lĩnh xây dựng đất nước trong thời kỳ quá độ lên CNXH (bổ sung, phát triển năm 2011); Thông qua dự thảo Chiến lược phát triển KT-XH 2011-2020).</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t>Nội dung Văn kiện Đại hội XII được xây dựng trên cơ sở tổng kết sâu sắc lý luận và thực tiễn 30 năm đổi mới, có sự kế thừa, bổ sung, phát triển Văn kiện Đại hội XI, của các nghị quyết Hội nghị Trung ương trong nhiệm kỳ và đường lối, quan điểm của Đảng trong các nhiệm kỳ trước đây. Trong đó, những quan điểm cơ bản, tư tưởng chỉ đạo, nội dung cốt lõi, những vấn đề mới, đều hiện diện trên tất cả các lĩnh vực chính trị, kinh tế, văn hoá, xã hội, quốc phòng an ninh, đối ngoại, xây dựng Đảng và hệ thống chính trị, cụ thể như sau:</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t>Về đổi mới mô hình tăng trưởng và hoàn thiện thể chế, phát triển kinh tế thị trường định hướng xã hội chủ nghĩa. Kế thừa những kết quả đạt được trong nhiệm kỳ Đại hội XI, Văn kiện Đại hội XII có những phát triển mới rất rõ nét, nêu rõ hơn định hướng và giải pháp đổi mới mô hình tăng trưởng, cơ cấu lại nền kinh tế gắn với đổi mới mô hình tăng trưởng, xác định đặc trưng cơ bản của nền kinh tế thị trường định hướng xã hội chủ nghĩa Việt Nam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t xml:space="preserve"> Về lĩnh vực văn hoá – xã hội, Văn kiện đặc biệt chú trọng các nhiệm vụ, giải pháp gắn kết giáo dục, đào tạo và khoa học công nghệ với phát triển nguồn nhân lực, nhất là nguồn nhân lực </w:t>
      </w:r>
      <w:r>
        <w:lastRenderedPageBreak/>
        <w:t>chất lượng cao, phục vụ hiệu quả quá trình đẩy mạnh công nghiệp hoá, hiện đại hoá, đổi mới mô hình tăng trưởng, cơ cấu lại nền kinh tế, thực hiện 3 đột phá chiến lược. Việc xây dựng, phát triển văn hoá con người Việt Nam, Văn kiện lựa chọn, định hướng 7 nhiệm vụ, giải pháp chủ yếu, trong đó nhấn mạnh và đặt lên hàng đầu là nhiệm vụ xây dựng con người. Thực hiện tiến bộ, công bằng xã hội, đặc biệt là bảo đảm an sinh xã hội, phúc lợi xã hội là một trong những thành tựu nổi bật trong 30 năm đổi mới, Văn kiện xác định điểm nhấn và cũng là điểm mới, đó là thực hiện hiệu quả hơn trong 5 năm tới vấn đề quản lý phát triển xã hội. </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t>Về lĩnh vực quốc phòng, an ninh và hoạt động đối ngoại, Báo cáo chính trị Đại hội XII có nêu: “</w:t>
      </w:r>
      <w:r>
        <w:rPr>
          <w:b/>
          <w:bCs/>
          <w:i/>
          <w:iCs/>
        </w:rPr>
        <w:t>Tăng cường quốc phòng, an ninh, bảo vệ vững chắc Tổ quốc Việt Nam xã hội chủ nghĩa trong tình hình mới”. Cụm từ "trong tình hình mới" là điểm mới được nhấn mạnh</w:t>
      </w:r>
      <w:r>
        <w:t>. Về công tác đối ngoại và hội nhập quốc tế, Báo cáo chỉ ra vấn đề cốt lõi là phải xác định mục tiêu tối thượng là lợi ích quốc gia – dân tộc. Trong khi nhận rõ hợp tác phát triển là xu thế thì đồng thời không mơ hồ chỉ thấy hợp tác một chiều. Hợp tác đồng thời phải đi đôi với đấu tranh, cạnh tranh để bảo vệ lợi ích chính đáng của quốc gia; đồng thời đấu tranh, cạnh tranh để hợp tác chứ không dẫn tới đối đầu, bất lợi.</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t xml:space="preserve">Về chủ trương phát huy sức mạnh đại đoàn kết dân tộc, so với Nghị quyết Đại hội XI, điểm mới trong Văn kiện Đại hội XII có nêu: </w:t>
      </w:r>
      <w:r>
        <w:rPr>
          <w:b/>
          <w:bCs/>
          <w:i/>
          <w:iCs/>
        </w:rPr>
        <w:t xml:space="preserve">"Phát huy mạnh mẽ mọi nguồn lực, mọi tiềm năng sáng tạo của nhân dân"; "Tôn trọng những điểm khác biệt không trái với lợi ích chung của quốc gia - dân tộc". </w:t>
      </w:r>
      <w:r>
        <w:t>Trong định hướng xây dựng các giai tầng trong xã hội, Văn kiện có yêu cầu mới đó là “tiếp tục hoàn thiện chính sách, pháp luật về tín ngưỡng, tôn giáo, phát huy những giá trị văn hoá, đạo đức tốt đẹp của các tôn giáo”.</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t>Về phát huy dân chủ xã hội chủ nghĩa, bảo đảm thực hiện quyền làm chủ của nhân dân, ngoài một số nhiệm vụ, giải pháp mới, Văn kiện cũng bổ sung phương hướng: “</w:t>
      </w:r>
      <w:r>
        <w:rPr>
          <w:b/>
          <w:bCs/>
          <w:i/>
          <w:iCs/>
        </w:rPr>
        <w:t>Dân chủ phải được thực hiện đầy đủ, nghiêm túc trên tất cả các lĩnh vực của đời sống xã hội”. “Tập trung xây dựng những văn bản pháp luật liên quan trực tiếp đến quyền làm chủ của nhân dân</w:t>
      </w:r>
      <w:r>
        <w:t>”. Bổ sung nội dung “giám sát” trong phương châm “</w:t>
      </w:r>
      <w:r>
        <w:rPr>
          <w:b/>
          <w:bCs/>
          <w:i/>
          <w:iCs/>
        </w:rPr>
        <w:t>Dân biết, dân bàn, dân làm, dân kiểm tra, giám sát</w:t>
      </w:r>
      <w:r>
        <w:t>”.</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t>Về xây dựng và hoàn thiện nhà nước pháp quyền, Văn kiện nêu lên nhiều nhiệm vụ, giải pháp mới, nổi bật là việc hoàn thiện chức năng, nhiệm vụ, quyền hạn, tổ chức của Nhà nước theo quy định của Hiến pháp năm 2013. Thực hiện thí điểm dân trực tiếp bầu một số chức danh ở cơ sở và ở cấp huyện; mở rộng đối tượng thi tuyển chức danh cán bộ quản lý; hoàn thiện tiêu chí đánh giá và cơ chế kiểm tra, giám sát, kiểm soát việc thực thi công vụ; xác định rõ quyền hạn, trách nhiệm của người đứng đầu cơ quan hành chính. </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lastRenderedPageBreak/>
        <w:t>Về xây dựng Đảng trong sạch vững mạnh, Báo cáo chính trị nêu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nghiêm túc, tự giác và có kế hoạch, biện pháp phù hợp để khắc phục, sửa chữa những yếu kém, khuyết điểm. Ngoài ra, ở phần nhiệm vụ, giải pháp, Văn kiện đề ra 10 nội dung, tất cả đều được bổ sung phát triển trên cơ sở kế thừa từ các văn kiện Đại hội khoá trước.</w:t>
      </w:r>
    </w:p>
    <w:p w:rsidR="009B436F" w:rsidRDefault="009B436F" w:rsidP="009B436F">
      <w:pPr>
        <w:pStyle w:val="NormalWeb"/>
        <w:shd w:val="clear" w:color="auto" w:fill="FFFFFF"/>
        <w:spacing w:beforeLines="50" w:before="120" w:beforeAutospacing="0" w:afterLines="50" w:after="120" w:afterAutospacing="0" w:line="312" w:lineRule="auto"/>
        <w:ind w:firstLine="567"/>
        <w:jc w:val="both"/>
      </w:pPr>
      <w:r>
        <w:t>Những điểm mới nêu trong Văn kiện Đại hội XII phản ánh bước tiến về tư duy lý luận của Đảng và sẽ trở thành những định hướng chính trị quan trọng của mục tiêu xây dựng, phát triển đất nước trong 5 năm tới. Việc làm rõ những vấn đề mới trong Văn kiện Đại hội XII sẽ giúp cán bộ, đảng viên, nhất là cán bộ chủ chốt các cấp trong tỉnh nắm vững một bước nội dung Văn kiện, chuẩn bị cho đợt sinh hoạt chính trị rộng lớn, từ đó góp phần thực hiện đúng đắn, sáng tạo Nghị quyết Đại hội XII của Đảng, phù hợp với tình hình và điều kiện thực tế của tỉnh ta, sớm đưa Nghị quyết Đại hội XII của Đảng vào cuộc sống</w:t>
      </w:r>
    </w:p>
    <w:p w:rsidR="009B436F" w:rsidRDefault="009B436F" w:rsidP="009B436F">
      <w:pPr>
        <w:shd w:val="clear" w:color="auto" w:fill="FFFFFF"/>
        <w:spacing w:beforeLines="50" w:before="120" w:afterLines="50" w:after="120" w:line="312" w:lineRule="auto"/>
        <w:ind w:firstLine="567"/>
        <w:jc w:val="both"/>
        <w:rPr>
          <w:sz w:val="24"/>
          <w:szCs w:val="24"/>
        </w:rPr>
      </w:pPr>
      <w:r>
        <w:rPr>
          <w:sz w:val="24"/>
          <w:szCs w:val="24"/>
        </w:rPr>
        <w:t>Tăng cường xây dựng Đảng trong sạch, vững mạnh, nâng cao năng lực lãnh đạo, cầm quyền và sức chiến đấu của Đảng, xây dựng hệ thống chính trị vững mạnh. Phát huy sức mạnh toàn dân tộc và dân chủ xã hội chủ nghĩa. Đẩy mạnh toàn diện, đồng bộ công cuộc đổi mới; phát triển kinh tế nhanh, bền vững, xây dựng nền tảng để sớm đưa nước ta cơ bản trở thành nước công nghiệp theo hướng hiện đại. Nâng cao đời sống vật chất và tinh thần của nhân dân. Bảo vệ vững chắc độc lập, chủ quyền, thống nhất, toàn vẹn lãnh thổ của Tổ quốc, bảo vệ Đảng, Nhà nước, nhân dân và chế độ xã hội chủ nghĩa. Giữ gìn hoà bình, ổn định để phát triển đất nước. Nâng cao vị thế và uy tín của Việt Nam trong khu vực và trên thế giới.. Nghị quyết Đại hội Đại biểu toàn quốc lần thức XII của Đảng tập trung vào 6 nhiệm vụ trọng tâm sau:</w:t>
      </w:r>
    </w:p>
    <w:p w:rsidR="009B436F" w:rsidRDefault="009B436F" w:rsidP="009B436F">
      <w:pPr>
        <w:shd w:val="clear" w:color="auto" w:fill="FFFFFF"/>
        <w:spacing w:beforeLines="50" w:before="120" w:afterLines="50" w:after="120" w:line="312" w:lineRule="auto"/>
        <w:ind w:firstLine="567"/>
        <w:jc w:val="both"/>
        <w:rPr>
          <w:sz w:val="24"/>
          <w:szCs w:val="24"/>
        </w:rPr>
      </w:pPr>
      <w:r>
        <w:rPr>
          <w:b/>
          <w:bCs/>
          <w:sz w:val="24"/>
          <w:szCs w:val="24"/>
        </w:rPr>
        <w:t>(1)</w:t>
      </w:r>
      <w:r>
        <w:rPr>
          <w:sz w:val="24"/>
          <w:szCs w:val="24"/>
        </w:rPr>
        <w:t>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9B436F" w:rsidRDefault="009B436F" w:rsidP="009B436F">
      <w:pPr>
        <w:shd w:val="clear" w:color="auto" w:fill="FFFFFF"/>
        <w:spacing w:beforeLines="50" w:before="120" w:afterLines="50" w:after="120" w:line="312" w:lineRule="auto"/>
        <w:ind w:firstLine="567"/>
        <w:jc w:val="both"/>
        <w:rPr>
          <w:sz w:val="24"/>
          <w:szCs w:val="24"/>
        </w:rPr>
      </w:pPr>
      <w:r>
        <w:rPr>
          <w:b/>
          <w:bCs/>
          <w:sz w:val="24"/>
          <w:szCs w:val="24"/>
        </w:rPr>
        <w:t>(2)</w:t>
      </w:r>
      <w:r>
        <w:rPr>
          <w:sz w:val="24"/>
          <w:szCs w:val="24"/>
        </w:rPr>
        <w:t> Xây dựng tổ chức bộ máy của toàn hệ thống chính trị tinh gọn, hoạt động hiệu lực, hiệu quả; đẩy mạnh đấu tranh phòng, chống tham nhũng, lãng phí, quan liêu.</w:t>
      </w:r>
    </w:p>
    <w:p w:rsidR="009B436F" w:rsidRDefault="009B436F" w:rsidP="009B436F">
      <w:pPr>
        <w:shd w:val="clear" w:color="auto" w:fill="FFFFFF"/>
        <w:spacing w:beforeLines="50" w:before="120" w:afterLines="50" w:after="120" w:line="312" w:lineRule="auto"/>
        <w:ind w:firstLine="567"/>
        <w:jc w:val="both"/>
        <w:rPr>
          <w:sz w:val="24"/>
          <w:szCs w:val="24"/>
        </w:rPr>
      </w:pPr>
      <w:r>
        <w:rPr>
          <w:b/>
          <w:bCs/>
          <w:sz w:val="24"/>
          <w:szCs w:val="24"/>
        </w:rPr>
        <w:t>(3)</w:t>
      </w:r>
      <w:r>
        <w:rPr>
          <w:sz w:val="24"/>
          <w:szCs w:val="24"/>
        </w:rPr>
        <w:t xml:space="preserve"> 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hoá, hiện đại hoá đất nước, chú trọng công nghiệp hoá, </w:t>
      </w:r>
      <w:r>
        <w:rPr>
          <w:sz w:val="24"/>
          <w:szCs w:val="24"/>
        </w:rPr>
        <w:lastRenderedPageBreak/>
        <w:t>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9B436F" w:rsidRPr="009B436F" w:rsidRDefault="009B436F" w:rsidP="009B436F">
      <w:pPr>
        <w:shd w:val="clear" w:color="auto" w:fill="FFFFFF"/>
        <w:spacing w:beforeLines="50" w:before="120" w:afterLines="50" w:after="120" w:line="312" w:lineRule="auto"/>
        <w:ind w:firstLine="567"/>
        <w:jc w:val="both"/>
        <w:rPr>
          <w:sz w:val="24"/>
          <w:szCs w:val="24"/>
        </w:rPr>
      </w:pPr>
      <w:r w:rsidRPr="009B436F">
        <w:rPr>
          <w:b/>
          <w:bCs/>
          <w:sz w:val="24"/>
          <w:szCs w:val="24"/>
        </w:rPr>
        <w:t>(4)</w:t>
      </w:r>
      <w:r w:rsidRPr="009B436F">
        <w:rPr>
          <w:sz w:val="24"/>
          <w:szCs w:val="24"/>
        </w:rPr>
        <w:t>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9B436F" w:rsidRPr="009B436F" w:rsidRDefault="009B436F" w:rsidP="009B436F">
      <w:pPr>
        <w:shd w:val="clear" w:color="auto" w:fill="FFFFFF"/>
        <w:spacing w:beforeLines="50" w:before="120" w:afterLines="50" w:after="120" w:line="312" w:lineRule="auto"/>
        <w:ind w:firstLine="567"/>
        <w:jc w:val="both"/>
        <w:rPr>
          <w:sz w:val="24"/>
          <w:szCs w:val="24"/>
        </w:rPr>
      </w:pPr>
      <w:r w:rsidRPr="009B436F">
        <w:rPr>
          <w:b/>
          <w:bCs/>
          <w:sz w:val="24"/>
          <w:szCs w:val="24"/>
        </w:rPr>
        <w:t>(5)</w:t>
      </w:r>
      <w:r w:rsidRPr="009B436F">
        <w:rPr>
          <w:sz w:val="24"/>
          <w:szCs w:val="24"/>
        </w:rPr>
        <w:t>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9B436F" w:rsidRPr="009B436F" w:rsidRDefault="009B436F" w:rsidP="009B436F">
      <w:pPr>
        <w:shd w:val="clear" w:color="auto" w:fill="FFFFFF"/>
        <w:spacing w:beforeLines="50" w:before="120" w:afterLines="50" w:after="120" w:line="312" w:lineRule="auto"/>
        <w:ind w:firstLine="567"/>
        <w:jc w:val="both"/>
        <w:rPr>
          <w:sz w:val="24"/>
          <w:szCs w:val="24"/>
        </w:rPr>
      </w:pPr>
      <w:r w:rsidRPr="009B436F">
        <w:rPr>
          <w:b/>
          <w:bCs/>
          <w:sz w:val="24"/>
          <w:szCs w:val="24"/>
        </w:rPr>
        <w:t>(6)</w:t>
      </w:r>
      <w:r w:rsidRPr="009B436F">
        <w:rPr>
          <w:sz w:val="24"/>
          <w:szCs w:val="24"/>
        </w:rPr>
        <w:t> Phát huy nhân tố con người trong mọi lĩnh vực của đời sống xã hội; tập trung xây dựng con người về đạo đức, nhân cách, lối sống, trí tuệ và năng lực làm việc; xây dựng môi trường văn hoá lành mạnh.</w:t>
      </w:r>
    </w:p>
    <w:p w:rsidR="009B436F" w:rsidRPr="009B436F" w:rsidRDefault="009B436F" w:rsidP="009B436F">
      <w:pPr>
        <w:shd w:val="clear" w:color="auto" w:fill="FFFFFF"/>
        <w:spacing w:beforeLines="50" w:before="120" w:afterLines="50" w:after="120" w:line="312" w:lineRule="auto"/>
        <w:ind w:firstLine="567"/>
        <w:jc w:val="both"/>
        <w:rPr>
          <w:b/>
          <w:sz w:val="24"/>
          <w:szCs w:val="24"/>
        </w:rPr>
      </w:pPr>
      <w:r w:rsidRPr="009B436F">
        <w:rPr>
          <w:b/>
          <w:bCs/>
          <w:iCs/>
          <w:sz w:val="24"/>
          <w:szCs w:val="24"/>
        </w:rPr>
        <w:t xml:space="preserve">II. Những công việc bản thân cần làm để thực hiện tốt các mục tiêu, nhiệm  vụ, giải pháp mà Nghị quyết </w:t>
      </w:r>
      <w:r w:rsidRPr="009B436F">
        <w:rPr>
          <w:b/>
          <w:sz w:val="24"/>
          <w:szCs w:val="24"/>
        </w:rPr>
        <w:t>Đại hội Đại biểu toàn quốc lần thức XII của Đảng đề ra</w:t>
      </w:r>
    </w:p>
    <w:p w:rsidR="009B436F" w:rsidRPr="009B436F" w:rsidRDefault="009B436F" w:rsidP="009B436F">
      <w:pPr>
        <w:shd w:val="clear" w:color="auto" w:fill="FFFFFF"/>
        <w:spacing w:beforeLines="50" w:before="120" w:afterLines="50" w:after="120" w:line="312" w:lineRule="auto"/>
        <w:ind w:firstLine="567"/>
        <w:jc w:val="both"/>
        <w:rPr>
          <w:b/>
          <w:bCs/>
          <w:iCs/>
          <w:sz w:val="24"/>
          <w:szCs w:val="24"/>
        </w:rPr>
      </w:pPr>
      <w:r w:rsidRPr="009B436F">
        <w:rPr>
          <w:b/>
          <w:bCs/>
          <w:i/>
          <w:sz w:val="24"/>
          <w:szCs w:val="24"/>
          <w:lang w:val="vi-VN"/>
        </w:rPr>
        <w:t xml:space="preserve">1. </w:t>
      </w:r>
      <w:r w:rsidRPr="009B436F">
        <w:rPr>
          <w:b/>
          <w:bCs/>
          <w:iCs/>
          <w:sz w:val="24"/>
          <w:szCs w:val="24"/>
          <w:lang w:val="vi-VN"/>
        </w:rPr>
        <w:t>Về tư tưởng chính trị:</w:t>
      </w:r>
    </w:p>
    <w:p w:rsidR="009B436F" w:rsidRPr="009B436F" w:rsidRDefault="009B436F" w:rsidP="009B436F">
      <w:pPr>
        <w:shd w:val="clear" w:color="auto" w:fill="FFFFFF"/>
        <w:spacing w:beforeLines="50" w:before="120" w:afterLines="50" w:after="120" w:line="312" w:lineRule="auto"/>
        <w:ind w:firstLine="567"/>
        <w:jc w:val="both"/>
        <w:rPr>
          <w:sz w:val="24"/>
          <w:szCs w:val="24"/>
        </w:rPr>
      </w:pPr>
      <w:r w:rsidRPr="009B436F">
        <w:rPr>
          <w:sz w:val="24"/>
          <w:szCs w:val="24"/>
          <w:lang w:val="vi-VN"/>
        </w:rPr>
        <w:t>- Luôn giữ vững quan điểm, lập trường chủ nghĩa Mác-Lênin và tư tưởng Hồ Chí Minh</w:t>
      </w:r>
    </w:p>
    <w:p w:rsidR="009B436F" w:rsidRPr="009B436F" w:rsidRDefault="009B436F" w:rsidP="009B436F">
      <w:pPr>
        <w:shd w:val="clear" w:color="auto" w:fill="FFFFFF"/>
        <w:spacing w:beforeLines="50" w:before="120" w:afterLines="50" w:after="120" w:line="312" w:lineRule="auto"/>
        <w:ind w:firstLine="567"/>
        <w:jc w:val="both"/>
        <w:rPr>
          <w:sz w:val="24"/>
          <w:szCs w:val="24"/>
        </w:rPr>
      </w:pPr>
      <w:r w:rsidRPr="009B436F">
        <w:rPr>
          <w:sz w:val="24"/>
          <w:szCs w:val="24"/>
          <w:lang w:val="vi-VN"/>
        </w:rPr>
        <w:t> - Luôn chấp hành nghiêm các chủ trương, chính sách của Đảng, pháp luật của Nhà nước, đồng thời vận động gia đình và người thân thực hiện tốt các qui định của địa phương nơi cư trú</w:t>
      </w:r>
    </w:p>
    <w:p w:rsidR="009B436F" w:rsidRPr="009B436F" w:rsidRDefault="009B436F" w:rsidP="009B436F">
      <w:pPr>
        <w:shd w:val="clear" w:color="auto" w:fill="FFFFFF"/>
        <w:spacing w:beforeLines="50" w:before="120" w:afterLines="50" w:after="120" w:line="312" w:lineRule="auto"/>
        <w:ind w:firstLine="567"/>
        <w:jc w:val="both"/>
        <w:rPr>
          <w:i/>
          <w:sz w:val="24"/>
          <w:szCs w:val="24"/>
          <w:lang w:val="vi-VN"/>
        </w:rPr>
      </w:pPr>
      <w:r w:rsidRPr="009B436F">
        <w:rPr>
          <w:sz w:val="24"/>
          <w:szCs w:val="24"/>
          <w:lang w:val="vi-VN"/>
        </w:rPr>
        <w:t>- Nghiêm túc học tập và nghiên cứu các chuyên đề về tấm gương đạo đức Hồ Chí Minh.</w:t>
      </w:r>
    </w:p>
    <w:p w:rsidR="009B436F" w:rsidRPr="009B436F" w:rsidRDefault="009B436F" w:rsidP="009B436F">
      <w:pPr>
        <w:shd w:val="clear" w:color="auto" w:fill="FFFFFF"/>
        <w:spacing w:beforeLines="50" w:before="120" w:afterLines="50" w:after="120" w:line="312" w:lineRule="auto"/>
        <w:ind w:firstLine="567"/>
        <w:jc w:val="both"/>
        <w:rPr>
          <w:iCs/>
          <w:sz w:val="24"/>
          <w:szCs w:val="24"/>
          <w:lang w:val="vi-VN"/>
        </w:rPr>
      </w:pPr>
      <w:r w:rsidRPr="009B436F">
        <w:rPr>
          <w:b/>
          <w:bCs/>
          <w:iCs/>
          <w:sz w:val="24"/>
          <w:szCs w:val="24"/>
          <w:lang w:val="vi-VN"/>
        </w:rPr>
        <w:t>2. Phẩm chất đạo đức, lối sống:</w:t>
      </w:r>
    </w:p>
    <w:p w:rsidR="009B436F" w:rsidRPr="009B436F" w:rsidRDefault="009B436F" w:rsidP="009B436F">
      <w:pPr>
        <w:shd w:val="clear" w:color="auto" w:fill="FFFFFF"/>
        <w:spacing w:beforeLines="50" w:before="120" w:afterLines="50" w:after="120" w:line="312" w:lineRule="auto"/>
        <w:ind w:firstLine="567"/>
        <w:jc w:val="both"/>
        <w:rPr>
          <w:sz w:val="24"/>
          <w:szCs w:val="24"/>
          <w:lang w:val="vi-VN"/>
        </w:rPr>
      </w:pPr>
      <w:r w:rsidRPr="009B436F">
        <w:rPr>
          <w:sz w:val="24"/>
          <w:szCs w:val="24"/>
          <w:lang w:val="vi-VN"/>
        </w:rPr>
        <w:t>- Có lối sống lành mạnh, giản dị, trung thực. Luôn giữ gìn sự đoàn kết trong khu dân cư</w:t>
      </w:r>
    </w:p>
    <w:p w:rsidR="009B436F" w:rsidRPr="009B436F" w:rsidRDefault="009B436F" w:rsidP="009B436F">
      <w:pPr>
        <w:shd w:val="clear" w:color="auto" w:fill="FFFFFF"/>
        <w:spacing w:beforeLines="50" w:before="120" w:afterLines="50" w:after="120" w:line="312" w:lineRule="auto"/>
        <w:ind w:firstLine="567"/>
        <w:jc w:val="both"/>
        <w:rPr>
          <w:sz w:val="24"/>
          <w:szCs w:val="24"/>
          <w:lang w:val="vi-VN"/>
        </w:rPr>
      </w:pPr>
      <w:r w:rsidRPr="009B436F">
        <w:rPr>
          <w:sz w:val="24"/>
          <w:szCs w:val="24"/>
          <w:lang w:val="vi-VN"/>
        </w:rPr>
        <w:t> - Luôn lắng nghe tâm tư nguyện vọng của người dân để có đề xuất kịp thời với lãnh đạo cơ quan.</w:t>
      </w:r>
    </w:p>
    <w:p w:rsidR="009B436F" w:rsidRPr="009B436F" w:rsidRDefault="009B436F" w:rsidP="009B436F">
      <w:pPr>
        <w:shd w:val="clear" w:color="auto" w:fill="FFFFFF"/>
        <w:spacing w:beforeLines="50" w:before="120" w:afterLines="50" w:after="120" w:line="312" w:lineRule="auto"/>
        <w:ind w:firstLine="567"/>
        <w:jc w:val="both"/>
        <w:rPr>
          <w:b/>
          <w:sz w:val="24"/>
          <w:szCs w:val="24"/>
          <w:lang w:val="vi-VN"/>
        </w:rPr>
      </w:pPr>
      <w:r w:rsidRPr="009B436F">
        <w:rPr>
          <w:b/>
          <w:sz w:val="24"/>
          <w:szCs w:val="24"/>
          <w:lang w:val="vi-VN"/>
        </w:rPr>
        <w:t>III. Những kiến nghị, đề xuất:</w:t>
      </w:r>
    </w:p>
    <w:p w:rsidR="009B436F" w:rsidRPr="009B436F" w:rsidRDefault="009B436F" w:rsidP="009B436F">
      <w:pPr>
        <w:shd w:val="clear" w:color="auto" w:fill="FFFFFF"/>
        <w:spacing w:beforeLines="50" w:before="120" w:afterLines="50" w:after="120" w:line="312" w:lineRule="auto"/>
        <w:ind w:firstLine="567"/>
        <w:jc w:val="both"/>
        <w:rPr>
          <w:sz w:val="24"/>
          <w:szCs w:val="24"/>
          <w:lang w:val="vi-VN"/>
        </w:rPr>
      </w:pPr>
      <w:r w:rsidRPr="009B436F">
        <w:rPr>
          <w:bCs/>
          <w:iCs/>
          <w:sz w:val="24"/>
          <w:szCs w:val="24"/>
          <w:lang w:val="vi-VN"/>
        </w:rPr>
        <w:t>Để tổ chức, thực hiện tốt nội dung của</w:t>
      </w:r>
      <w:r w:rsidRPr="009B436F">
        <w:rPr>
          <w:b/>
          <w:bCs/>
          <w:i/>
          <w:iCs/>
          <w:sz w:val="24"/>
          <w:szCs w:val="24"/>
          <w:lang w:val="vi-VN"/>
        </w:rPr>
        <w:t xml:space="preserve"> </w:t>
      </w:r>
      <w:r w:rsidRPr="009B436F">
        <w:rPr>
          <w:sz w:val="24"/>
          <w:szCs w:val="24"/>
          <w:lang w:val="vi-VN"/>
        </w:rPr>
        <w:t>Nghị quyết Đại hội Đại biểu toàn quốc lần thức XII của Đảng trong chi bộ trong thời gia tới, tôi xin đề xuất một số nhiệm vụ và giải pháp như sau:</w:t>
      </w:r>
    </w:p>
    <w:p w:rsidR="009B436F" w:rsidRPr="009B436F" w:rsidRDefault="009B436F" w:rsidP="009B436F">
      <w:pPr>
        <w:shd w:val="clear" w:color="auto" w:fill="FFFFFF"/>
        <w:spacing w:beforeLines="50" w:before="120" w:afterLines="50" w:after="120" w:line="312" w:lineRule="auto"/>
        <w:ind w:firstLine="567"/>
        <w:jc w:val="both"/>
        <w:textAlignment w:val="baseline"/>
        <w:rPr>
          <w:sz w:val="24"/>
          <w:szCs w:val="24"/>
          <w:lang w:val="vi-VN"/>
        </w:rPr>
      </w:pPr>
      <w:r w:rsidRPr="009B436F">
        <w:rPr>
          <w:b/>
          <w:bCs/>
          <w:i/>
          <w:iCs/>
          <w:sz w:val="24"/>
          <w:szCs w:val="24"/>
          <w:lang w:val="vi-VN"/>
        </w:rPr>
        <w:lastRenderedPageBreak/>
        <w:t>- Một là,</w:t>
      </w:r>
      <w:r w:rsidRPr="009B436F">
        <w:rPr>
          <w:sz w:val="24"/>
          <w:szCs w:val="24"/>
          <w:lang w:val="vi-VN"/>
        </w:rPr>
        <w:t xml:space="preserve">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liên quan, ảnh hưởng lớn đến mọi người dân.</w:t>
      </w:r>
    </w:p>
    <w:p w:rsidR="009B436F" w:rsidRPr="009B436F" w:rsidRDefault="009B436F" w:rsidP="009B436F">
      <w:pPr>
        <w:shd w:val="clear" w:color="auto" w:fill="FFFFFF"/>
        <w:spacing w:beforeLines="50" w:before="120" w:afterLines="50" w:after="120" w:line="312" w:lineRule="auto"/>
        <w:ind w:firstLine="567"/>
        <w:jc w:val="both"/>
        <w:textAlignment w:val="baseline"/>
        <w:rPr>
          <w:sz w:val="24"/>
          <w:szCs w:val="24"/>
          <w:lang w:val="vi-VN"/>
        </w:rPr>
      </w:pPr>
      <w:r w:rsidRPr="009B436F">
        <w:rPr>
          <w:b/>
          <w:bCs/>
          <w:i/>
          <w:iCs/>
          <w:sz w:val="24"/>
          <w:szCs w:val="24"/>
          <w:lang w:val="vi-VN"/>
        </w:rPr>
        <w:t>- Hai là,</w:t>
      </w:r>
      <w:r w:rsidRPr="009B436F">
        <w:rPr>
          <w:sz w:val="24"/>
          <w:szCs w:val="24"/>
          <w:lang w:val="vi-VN"/>
        </w:rPr>
        <w:t xml:space="preserve"> tự phê bình và phê bình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w:t>
      </w:r>
    </w:p>
    <w:p w:rsidR="009B436F" w:rsidRPr="009B436F" w:rsidRDefault="009B436F" w:rsidP="009B436F">
      <w:pPr>
        <w:shd w:val="clear" w:color="auto" w:fill="FFFFFF"/>
        <w:spacing w:beforeLines="50" w:before="120" w:afterLines="50" w:after="120" w:line="312" w:lineRule="auto"/>
        <w:ind w:firstLine="567"/>
        <w:jc w:val="both"/>
        <w:rPr>
          <w:sz w:val="24"/>
          <w:szCs w:val="24"/>
          <w:lang w:val="vi-VN"/>
        </w:rPr>
      </w:pPr>
      <w:r w:rsidRPr="009B436F">
        <w:rPr>
          <w:b/>
          <w:bCs/>
          <w:i/>
          <w:iCs/>
          <w:sz w:val="24"/>
          <w:szCs w:val="24"/>
          <w:lang w:val="vi-VN"/>
        </w:rPr>
        <w:t xml:space="preserve">- Ba là, </w:t>
      </w:r>
      <w:r w:rsidRPr="009B436F">
        <w:rPr>
          <w:sz w:val="24"/>
          <w:szCs w:val="24"/>
          <w:lang w:val="vi-VN"/>
        </w:rPr>
        <w:t xml:space="preserve">tôn trọng, lắng nghe và giải quyết những tâm tư, nguyện vọng của nhân dân, cán bộ, công chức, viên chức, người lao động là căn cứ quan trọng để tổ chức xem xét cán bộ. </w:t>
      </w:r>
    </w:p>
    <w:p w:rsidR="009B436F" w:rsidRPr="009B436F" w:rsidRDefault="009B436F" w:rsidP="009B436F">
      <w:pPr>
        <w:shd w:val="clear" w:color="auto" w:fill="FFFFFF"/>
        <w:spacing w:beforeLines="50" w:before="120" w:afterLines="50" w:after="120" w:line="312" w:lineRule="auto"/>
        <w:ind w:firstLine="567"/>
        <w:jc w:val="both"/>
        <w:rPr>
          <w:sz w:val="24"/>
          <w:szCs w:val="24"/>
          <w:lang w:val="vi-VN"/>
        </w:rPr>
      </w:pPr>
      <w:r w:rsidRPr="009B436F">
        <w:rPr>
          <w:b/>
          <w:bCs/>
          <w:i/>
          <w:iCs/>
          <w:sz w:val="24"/>
          <w:szCs w:val="24"/>
          <w:lang w:val="vi-VN"/>
        </w:rPr>
        <w:t>- Bốn là,</w:t>
      </w:r>
      <w:r w:rsidRPr="009B436F">
        <w:rPr>
          <w:sz w:val="24"/>
          <w:szCs w:val="24"/>
          <w:lang w:val="vi-VN"/>
        </w:rPr>
        <w:t xml:space="preserve"> thực hiện tốt việc thực hiện Chỉ thị số 05-CT/TW, ngày 15/5/2016 của Bộ Chính trị “tiếp tục học tập và làm theo tư tưởng, tấm gương, đạo đức, phong cách đạo đức Hồ Chí Minh”. Thực hiện tốt các nguyên tắc sinh hoạt Đảng.</w:t>
      </w:r>
    </w:p>
    <w:p w:rsidR="009B436F" w:rsidRPr="009B436F" w:rsidRDefault="009B436F" w:rsidP="009B436F">
      <w:pPr>
        <w:shd w:val="clear" w:color="auto" w:fill="FFFFFF"/>
        <w:spacing w:beforeLines="50" w:before="120" w:afterLines="50" w:after="120" w:line="312" w:lineRule="auto"/>
        <w:ind w:firstLine="567"/>
        <w:jc w:val="both"/>
        <w:rPr>
          <w:sz w:val="24"/>
          <w:szCs w:val="24"/>
          <w:lang w:val="vi-VN"/>
        </w:rPr>
      </w:pPr>
      <w:r w:rsidRPr="009B436F">
        <w:rPr>
          <w:sz w:val="24"/>
          <w:szCs w:val="24"/>
          <w:lang w:val="vi-VN"/>
        </w:rPr>
        <w:t xml:space="preserve">Với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CNH, HĐH đất nước, hội nhập và phát triển toàn diện đất nước với mục tiêu </w:t>
      </w:r>
      <w:r w:rsidRPr="009B436F">
        <w:rPr>
          <w:i/>
          <w:sz w:val="24"/>
          <w:szCs w:val="24"/>
          <w:lang w:val="vi-VN"/>
        </w:rPr>
        <w:t>“Dân giàu, nước mạnh, xã hội công bằng, dân chủ, văn minh”</w:t>
      </w:r>
    </w:p>
    <w:tbl>
      <w:tblPr>
        <w:tblW w:w="0" w:type="auto"/>
        <w:tblLayout w:type="fixed"/>
        <w:tblLook w:val="0000" w:firstRow="0" w:lastRow="0" w:firstColumn="0" w:lastColumn="0" w:noHBand="0" w:noVBand="0"/>
      </w:tblPr>
      <w:tblGrid>
        <w:gridCol w:w="4644"/>
        <w:gridCol w:w="4644"/>
      </w:tblGrid>
      <w:tr w:rsidR="009B436F" w:rsidRPr="009B436F" w:rsidTr="0015574B">
        <w:tc>
          <w:tcPr>
            <w:tcW w:w="4644" w:type="dxa"/>
          </w:tcPr>
          <w:p w:rsidR="009B436F" w:rsidRPr="009B436F" w:rsidRDefault="009B436F" w:rsidP="009B436F">
            <w:pPr>
              <w:shd w:val="clear" w:color="auto" w:fill="FFFFFF"/>
              <w:spacing w:beforeLines="50" w:before="120" w:afterLines="50" w:after="120" w:line="312" w:lineRule="auto"/>
              <w:jc w:val="both"/>
              <w:rPr>
                <w:iCs/>
                <w:sz w:val="24"/>
                <w:szCs w:val="24"/>
                <w:lang w:val="vi-VN"/>
              </w:rPr>
            </w:pPr>
          </w:p>
        </w:tc>
        <w:tc>
          <w:tcPr>
            <w:tcW w:w="4644" w:type="dxa"/>
          </w:tcPr>
          <w:p w:rsidR="009B436F" w:rsidRPr="009B436F" w:rsidRDefault="009B436F" w:rsidP="009B436F">
            <w:pPr>
              <w:shd w:val="clear" w:color="auto" w:fill="FFFFFF"/>
              <w:spacing w:beforeLines="50" w:before="120" w:afterLines="50" w:after="120" w:line="312" w:lineRule="auto"/>
              <w:jc w:val="center"/>
              <w:rPr>
                <w:b/>
                <w:iCs/>
                <w:sz w:val="24"/>
                <w:szCs w:val="24"/>
                <w:lang w:val="vi-VN"/>
              </w:rPr>
            </w:pPr>
            <w:r w:rsidRPr="009B436F">
              <w:rPr>
                <w:b/>
                <w:iCs/>
                <w:sz w:val="24"/>
                <w:szCs w:val="24"/>
                <w:lang w:val="vi-VN"/>
              </w:rPr>
              <w:t>NGƯỜI VIẾT THU HOẠCH</w:t>
            </w:r>
          </w:p>
          <w:p w:rsidR="009B436F" w:rsidRPr="009B436F" w:rsidRDefault="009B436F" w:rsidP="009B436F">
            <w:pPr>
              <w:shd w:val="clear" w:color="auto" w:fill="FFFFFF"/>
              <w:spacing w:beforeLines="50" w:before="120" w:afterLines="50" w:after="120" w:line="312" w:lineRule="auto"/>
              <w:jc w:val="center"/>
              <w:rPr>
                <w:iCs/>
                <w:sz w:val="24"/>
                <w:szCs w:val="24"/>
              </w:rPr>
            </w:pPr>
            <w:r w:rsidRPr="009B436F">
              <w:rPr>
                <w:b/>
                <w:i/>
                <w:sz w:val="24"/>
                <w:szCs w:val="24"/>
              </w:rPr>
              <w:t xml:space="preserve">Ký và ghi rõ họ tên </w:t>
            </w:r>
          </w:p>
        </w:tc>
      </w:tr>
    </w:tbl>
    <w:p w:rsidR="009A1007" w:rsidRDefault="009A1007" w:rsidP="009B436F">
      <w:bookmarkStart w:id="1" w:name="_GoBack"/>
      <w:bookmarkEnd w:id="1"/>
    </w:p>
    <w:sectPr w:rsidR="009A10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36F"/>
    <w:rsid w:val="004E2493"/>
    <w:rsid w:val="009A1007"/>
    <w:rsid w:val="009B4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36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B436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36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B436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1858</Words>
  <Characters>10596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cp:revision>
  <dcterms:created xsi:type="dcterms:W3CDTF">2017-08-06T03:35:00Z</dcterms:created>
  <dcterms:modified xsi:type="dcterms:W3CDTF">2017-08-06T03:38:00Z</dcterms:modified>
</cp:coreProperties>
</file>